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42C5" w:rsidP="007042C5" w:rsidRDefault="007042C5" w14:paraId="6F43CF15" w14:textId="1FF28153">
      <w:pPr>
        <w:jc w:val="center"/>
        <w:rPr>
          <w:rFonts w:ascii="Times New Roman" w:hAnsi="Times New Roman" w:cs="Times New Roman"/>
          <w:b w:val="1"/>
          <w:bCs w:val="1"/>
          <w:sz w:val="24"/>
          <w:szCs w:val="24"/>
          <w:u w:val="single"/>
        </w:rPr>
      </w:pPr>
      <w:r w:rsidRPr="537D270F" w:rsidR="0293128F">
        <w:rPr>
          <w:rFonts w:ascii="Times New Roman" w:hAnsi="Times New Roman" w:cs="Times New Roman"/>
          <w:b w:val="1"/>
          <w:bCs w:val="1"/>
          <w:sz w:val="24"/>
          <w:szCs w:val="24"/>
          <w:u w:val="single"/>
        </w:rPr>
        <w:t xml:space="preserve"> </w:t>
      </w:r>
      <w:r w:rsidRPr="537D270F" w:rsidR="1D748C38">
        <w:rPr>
          <w:rFonts w:ascii="Times New Roman" w:hAnsi="Times New Roman" w:cs="Times New Roman"/>
          <w:b w:val="1"/>
          <w:bCs w:val="1"/>
          <w:sz w:val="24"/>
          <w:szCs w:val="24"/>
          <w:u w:val="single"/>
        </w:rPr>
        <w:t>GUIDANCE NOTES FOR BURIALS IN MONK FRYSTON CEMETERY</w:t>
      </w:r>
    </w:p>
    <w:p w:rsidR="537D270F" w:rsidP="537D270F" w:rsidRDefault="537D270F" w14:paraId="24BF4DD4" w14:textId="3BEA6E7C">
      <w:pPr>
        <w:jc w:val="center"/>
        <w:rPr>
          <w:rFonts w:ascii="Times New Roman" w:hAnsi="Times New Roman" w:cs="Times New Roman"/>
          <w:b w:val="1"/>
          <w:bCs w:val="1"/>
          <w:sz w:val="24"/>
          <w:szCs w:val="24"/>
          <w:u w:val="single"/>
        </w:rPr>
      </w:pPr>
    </w:p>
    <w:p w:rsidR="007042C5" w:rsidP="007042C5" w:rsidRDefault="007042C5" w14:paraId="32BE135F" w14:textId="37D72325">
      <w:pPr>
        <w:rPr>
          <w:rFonts w:ascii="Times New Roman" w:hAnsi="Times New Roman" w:cs="Times New Roman"/>
          <w:b/>
          <w:bCs/>
          <w:sz w:val="20"/>
          <w:szCs w:val="20"/>
        </w:rPr>
      </w:pPr>
      <w:r>
        <w:rPr>
          <w:rFonts w:ascii="Times New Roman" w:hAnsi="Times New Roman" w:cs="Times New Roman"/>
          <w:b/>
          <w:bCs/>
          <w:sz w:val="20"/>
          <w:szCs w:val="20"/>
        </w:rPr>
        <w:t>GENERAL POINTS</w:t>
      </w:r>
    </w:p>
    <w:p w:rsidR="007042C5" w:rsidP="007042C5" w:rsidRDefault="007042C5" w14:paraId="4E0D0A50" w14:textId="18F21F54">
      <w:pPr>
        <w:rPr>
          <w:rFonts w:ascii="Times New Roman" w:hAnsi="Times New Roman" w:cs="Times New Roman"/>
          <w:sz w:val="20"/>
          <w:szCs w:val="20"/>
        </w:rPr>
      </w:pPr>
      <w:r w:rsidRPr="5552DDCC">
        <w:rPr>
          <w:rFonts w:ascii="Times New Roman" w:hAnsi="Times New Roman" w:cs="Times New Roman"/>
          <w:sz w:val="20"/>
          <w:szCs w:val="20"/>
        </w:rPr>
        <w:t>These notes have been prepared by the Board for the guidance of families contemplating a burial in this cemetery as the Board is mindful of its obligations to provide a safe environment for all who visit</w:t>
      </w:r>
      <w:r w:rsidRPr="5552DDCC" w:rsidR="78021103">
        <w:rPr>
          <w:rFonts w:ascii="Times New Roman" w:hAnsi="Times New Roman" w:cs="Times New Roman"/>
          <w:sz w:val="20"/>
          <w:szCs w:val="20"/>
        </w:rPr>
        <w:t>.</w:t>
      </w:r>
    </w:p>
    <w:p w:rsidR="007042C5" w:rsidP="007042C5" w:rsidRDefault="007042C5" w14:paraId="0305172B" w14:textId="2487C057">
      <w:pPr>
        <w:rPr>
          <w:rFonts w:ascii="Times New Roman" w:hAnsi="Times New Roman" w:cs="Times New Roman"/>
          <w:sz w:val="20"/>
          <w:szCs w:val="20"/>
        </w:rPr>
      </w:pPr>
      <w:r>
        <w:rPr>
          <w:rFonts w:ascii="Times New Roman" w:hAnsi="Times New Roman" w:cs="Times New Roman"/>
          <w:sz w:val="20"/>
          <w:szCs w:val="20"/>
        </w:rPr>
        <w:t>Please respect this peaceful place and allow others to grieve and reflect as they wish.</w:t>
      </w:r>
    </w:p>
    <w:p w:rsidR="002B34E9" w:rsidP="007042C5" w:rsidRDefault="007042C5" w14:paraId="21B8CC7E" w14:textId="615221CB">
      <w:pPr>
        <w:rPr>
          <w:rFonts w:ascii="Times New Roman" w:hAnsi="Times New Roman" w:cs="Times New Roman"/>
          <w:sz w:val="20"/>
          <w:szCs w:val="20"/>
        </w:rPr>
      </w:pPr>
      <w:r w:rsidRPr="5552DDCC">
        <w:rPr>
          <w:rFonts w:ascii="Times New Roman" w:hAnsi="Times New Roman" w:cs="Times New Roman"/>
          <w:sz w:val="20"/>
          <w:szCs w:val="20"/>
        </w:rPr>
        <w:t>This cemetery is not an area to be used for public recreation or other inappropriate activities.</w:t>
      </w:r>
    </w:p>
    <w:p w:rsidR="002B34E9" w:rsidP="007042C5" w:rsidRDefault="002B34E9" w14:paraId="48FFB689" w14:textId="4BD2EF0A">
      <w:pPr>
        <w:rPr>
          <w:rFonts w:ascii="Times New Roman" w:hAnsi="Times New Roman" w:cs="Times New Roman"/>
          <w:sz w:val="20"/>
          <w:szCs w:val="20"/>
        </w:rPr>
      </w:pPr>
      <w:r w:rsidRPr="5552DDCC">
        <w:rPr>
          <w:rFonts w:ascii="Times New Roman" w:hAnsi="Times New Roman" w:cs="Times New Roman"/>
          <w:sz w:val="20"/>
          <w:szCs w:val="20"/>
        </w:rPr>
        <w:t>The families of those buried here do not own the individual grave plots but they are responsible for the repair and maintenance of any memorial stone or cross created or placed on that grave.</w:t>
      </w:r>
    </w:p>
    <w:p w:rsidR="00C96906" w:rsidP="007042C5" w:rsidRDefault="00C96906" w14:paraId="4C9F39F0" w14:textId="41F800E6">
      <w:pPr>
        <w:rPr>
          <w:rFonts w:ascii="Times New Roman" w:hAnsi="Times New Roman" w:cs="Times New Roman"/>
          <w:sz w:val="20"/>
          <w:szCs w:val="20"/>
        </w:rPr>
      </w:pPr>
      <w:r w:rsidRPr="537D270F" w:rsidR="002B34E9">
        <w:rPr>
          <w:rFonts w:ascii="Times New Roman" w:hAnsi="Times New Roman" w:cs="Times New Roman"/>
          <w:sz w:val="20"/>
          <w:szCs w:val="20"/>
        </w:rPr>
        <w:t>The persons entitled to be buried or</w:t>
      </w:r>
      <w:r w:rsidRPr="537D270F" w:rsidR="00C96906">
        <w:rPr>
          <w:rFonts w:ascii="Times New Roman" w:hAnsi="Times New Roman" w:cs="Times New Roman"/>
          <w:sz w:val="20"/>
          <w:szCs w:val="20"/>
        </w:rPr>
        <w:t xml:space="preserve"> have their cremated ashes interred in this cemetery will have </w:t>
      </w:r>
      <w:r w:rsidRPr="537D270F" w:rsidR="00C96906">
        <w:rPr>
          <w:rFonts w:ascii="Times New Roman" w:hAnsi="Times New Roman" w:cs="Times New Roman"/>
          <w:sz w:val="20"/>
          <w:szCs w:val="20"/>
        </w:rPr>
        <w:t>resided</w:t>
      </w:r>
      <w:r w:rsidRPr="537D270F" w:rsidR="00C96906">
        <w:rPr>
          <w:rFonts w:ascii="Times New Roman" w:hAnsi="Times New Roman" w:cs="Times New Roman"/>
          <w:sz w:val="20"/>
          <w:szCs w:val="20"/>
        </w:rPr>
        <w:t xml:space="preserve"> in the Parishes of Monk Fryston, </w:t>
      </w:r>
      <w:r w:rsidRPr="537D270F" w:rsidR="00C96906">
        <w:rPr>
          <w:rFonts w:ascii="Times New Roman" w:hAnsi="Times New Roman" w:cs="Times New Roman"/>
          <w:sz w:val="20"/>
          <w:szCs w:val="20"/>
        </w:rPr>
        <w:t>Hillam</w:t>
      </w:r>
      <w:r w:rsidRPr="537D270F" w:rsidR="00C96906">
        <w:rPr>
          <w:rFonts w:ascii="Times New Roman" w:hAnsi="Times New Roman" w:cs="Times New Roman"/>
          <w:sz w:val="20"/>
          <w:szCs w:val="20"/>
        </w:rPr>
        <w:t xml:space="preserve"> or Burton Salmon. The Board has total discretion </w:t>
      </w:r>
      <w:r w:rsidRPr="537D270F" w:rsidR="00C96906">
        <w:rPr>
          <w:rFonts w:ascii="Times New Roman" w:hAnsi="Times New Roman" w:cs="Times New Roman"/>
          <w:sz w:val="20"/>
          <w:szCs w:val="20"/>
        </w:rPr>
        <w:t>regarding</w:t>
      </w:r>
      <w:r w:rsidRPr="537D270F" w:rsidR="00C96906">
        <w:rPr>
          <w:rFonts w:ascii="Times New Roman" w:hAnsi="Times New Roman" w:cs="Times New Roman"/>
          <w:sz w:val="20"/>
          <w:szCs w:val="20"/>
        </w:rPr>
        <w:t xml:space="preserve"> the management of this cemetery and for the resolution of any dispute relating to it.</w:t>
      </w:r>
    </w:p>
    <w:p w:rsidRPr="00C1768D" w:rsidR="00C96906" w:rsidP="007042C5" w:rsidRDefault="00C96906" w14:paraId="772DB49E" w14:textId="3B1EDD04">
      <w:pPr>
        <w:rPr>
          <w:rFonts w:ascii="Times New Roman" w:hAnsi="Times New Roman" w:cs="Times New Roman"/>
          <w:b/>
          <w:bCs/>
          <w:sz w:val="20"/>
          <w:szCs w:val="20"/>
        </w:rPr>
      </w:pPr>
      <w:r w:rsidRPr="00C1768D">
        <w:rPr>
          <w:rFonts w:ascii="Times New Roman" w:hAnsi="Times New Roman" w:cs="Times New Roman"/>
          <w:b/>
          <w:bCs/>
          <w:sz w:val="20"/>
          <w:szCs w:val="20"/>
        </w:rPr>
        <w:t>PLEASE DO</w:t>
      </w:r>
    </w:p>
    <w:p w:rsidRPr="00C1768D" w:rsidR="00C96906" w:rsidP="00C96906" w:rsidRDefault="00C96906" w14:paraId="2A11B7A6" w14:textId="639D07FE">
      <w:pPr>
        <w:pStyle w:val="ListParagraph"/>
        <w:numPr>
          <w:ilvl w:val="0"/>
          <w:numId w:val="2"/>
        </w:numPr>
        <w:rPr>
          <w:rFonts w:ascii="Times New Roman" w:hAnsi="Times New Roman" w:cs="Times New Roman"/>
          <w:sz w:val="20"/>
          <w:szCs w:val="20"/>
        </w:rPr>
      </w:pPr>
      <w:r w:rsidRPr="00C1768D">
        <w:rPr>
          <w:rFonts w:ascii="Times New Roman" w:hAnsi="Times New Roman" w:cs="Times New Roman"/>
          <w:sz w:val="20"/>
          <w:szCs w:val="20"/>
        </w:rPr>
        <w:t>Obtain written consent from the Clerk of the Burial Board before ordering a memorial to be erected or placed on a grave plot as there needs to be at least 12 months waiting period after the burial to allow the ground to settle so that the monument does not tilt.</w:t>
      </w:r>
    </w:p>
    <w:p w:rsidRPr="00C1768D" w:rsidR="00C96906" w:rsidP="00C96906" w:rsidRDefault="00C96906" w14:paraId="1A4877D0" w14:textId="23D10D00">
      <w:pPr>
        <w:pStyle w:val="ListParagraph"/>
        <w:numPr>
          <w:ilvl w:val="0"/>
          <w:numId w:val="2"/>
        </w:numPr>
        <w:rPr>
          <w:rFonts w:ascii="Times New Roman" w:hAnsi="Times New Roman" w:cs="Times New Roman"/>
          <w:sz w:val="20"/>
          <w:szCs w:val="20"/>
        </w:rPr>
      </w:pPr>
      <w:r w:rsidRPr="00C1768D">
        <w:rPr>
          <w:rFonts w:ascii="Times New Roman" w:hAnsi="Times New Roman" w:cs="Times New Roman"/>
          <w:sz w:val="20"/>
          <w:szCs w:val="20"/>
        </w:rPr>
        <w:t>Submit the proposed design and wording of the inscription to be placed on the memorial for prior approval.</w:t>
      </w:r>
    </w:p>
    <w:p w:rsidR="00C96906" w:rsidP="537D270F" w:rsidRDefault="00C96906" w14:paraId="72E56D03" w14:textId="24F566E6">
      <w:pPr>
        <w:pStyle w:val="ListParagraph"/>
        <w:numPr>
          <w:ilvl w:val="0"/>
          <w:numId w:val="2"/>
        </w:numPr>
        <w:rPr>
          <w:rFonts w:ascii="Times New Roman" w:hAnsi="Times New Roman" w:cs="Times New Roman"/>
          <w:sz w:val="20"/>
          <w:szCs w:val="20"/>
        </w:rPr>
      </w:pPr>
      <w:r w:rsidRPr="537D270F" w:rsidR="00C96906">
        <w:rPr>
          <w:rFonts w:ascii="Times New Roman" w:hAnsi="Times New Roman" w:cs="Times New Roman"/>
          <w:sz w:val="20"/>
          <w:szCs w:val="20"/>
        </w:rPr>
        <w:t xml:space="preserve">The headstone must stand on a stone base or plinth to be part of </w:t>
      </w:r>
      <w:r w:rsidRPr="537D270F" w:rsidR="00152ED6">
        <w:rPr>
          <w:rFonts w:ascii="Times New Roman" w:hAnsi="Times New Roman" w:cs="Times New Roman"/>
          <w:sz w:val="20"/>
          <w:szCs w:val="20"/>
        </w:rPr>
        <w:t>the integral design. It must not project more than 102</w:t>
      </w:r>
      <w:r w:rsidRPr="537D270F" w:rsidR="2AFE9C27">
        <w:rPr>
          <w:rFonts w:ascii="Times New Roman" w:hAnsi="Times New Roman" w:cs="Times New Roman"/>
          <w:sz w:val="20"/>
          <w:szCs w:val="20"/>
        </w:rPr>
        <w:t>m</w:t>
      </w:r>
      <w:r w:rsidRPr="537D270F" w:rsidR="00152ED6">
        <w:rPr>
          <w:rFonts w:ascii="Times New Roman" w:hAnsi="Times New Roman" w:cs="Times New Roman"/>
          <w:sz w:val="20"/>
          <w:szCs w:val="20"/>
        </w:rPr>
        <w:t>m (4 inches) beyond the headstone in any direction except where a flower receptacle is provided and must not be higher than 1 metre (3ft 3inches). Foundations must be secure and formed below ground level.</w:t>
      </w:r>
      <w:r w:rsidRPr="537D270F" w:rsidR="5AC3C0EB">
        <w:rPr>
          <w:rFonts w:ascii="Times New Roman" w:hAnsi="Times New Roman" w:cs="Times New Roman"/>
          <w:sz w:val="20"/>
          <w:szCs w:val="20"/>
        </w:rPr>
        <w:t xml:space="preserve">  The same applies for Ashes Internments but given the </w:t>
      </w:r>
      <w:r w:rsidRPr="537D270F" w:rsidR="36AE8447">
        <w:rPr>
          <w:rFonts w:ascii="Times New Roman" w:hAnsi="Times New Roman" w:cs="Times New Roman"/>
          <w:sz w:val="20"/>
          <w:szCs w:val="20"/>
        </w:rPr>
        <w:t xml:space="preserve">smaller plot size, </w:t>
      </w:r>
      <w:r w:rsidRPr="537D270F" w:rsidR="5AC3C0EB">
        <w:rPr>
          <w:rFonts w:ascii="Times New Roman" w:hAnsi="Times New Roman" w:cs="Times New Roman"/>
          <w:sz w:val="20"/>
          <w:szCs w:val="20"/>
        </w:rPr>
        <w:t xml:space="preserve">the headstone </w:t>
      </w:r>
      <w:r w:rsidRPr="537D270F" w:rsidR="43EAD31E">
        <w:rPr>
          <w:rFonts w:ascii="Times New Roman" w:hAnsi="Times New Roman" w:cs="Times New Roman"/>
          <w:sz w:val="20"/>
          <w:szCs w:val="20"/>
        </w:rPr>
        <w:t>and base should not exceed 50cm x 50cm and can be mounted or laid.</w:t>
      </w:r>
    </w:p>
    <w:p w:rsidRPr="00C1768D" w:rsidR="00152ED6" w:rsidP="00C96906" w:rsidRDefault="00152ED6" w14:paraId="07DFFD9C" w14:textId="4380EE61">
      <w:pPr>
        <w:pStyle w:val="ListParagraph"/>
        <w:numPr>
          <w:ilvl w:val="0"/>
          <w:numId w:val="2"/>
        </w:numPr>
        <w:rPr>
          <w:rFonts w:ascii="Times New Roman" w:hAnsi="Times New Roman" w:cs="Times New Roman"/>
          <w:sz w:val="20"/>
          <w:szCs w:val="20"/>
        </w:rPr>
      </w:pPr>
      <w:r w:rsidRPr="00C1768D">
        <w:rPr>
          <w:rFonts w:ascii="Times New Roman" w:hAnsi="Times New Roman" w:cs="Times New Roman"/>
          <w:sz w:val="20"/>
          <w:szCs w:val="20"/>
        </w:rPr>
        <w:t>Only a qualified monumental mason should be used to carry out this work. Monuments can be of natural native stone including slate or of a hard wood such as oak.</w:t>
      </w:r>
    </w:p>
    <w:p w:rsidRPr="00C1768D" w:rsidR="00152ED6" w:rsidP="00C96906" w:rsidRDefault="00152ED6" w14:paraId="2C9C2348" w14:textId="7F3183A9">
      <w:pPr>
        <w:pStyle w:val="ListParagraph"/>
        <w:numPr>
          <w:ilvl w:val="0"/>
          <w:numId w:val="2"/>
        </w:numPr>
        <w:rPr>
          <w:rFonts w:ascii="Times New Roman" w:hAnsi="Times New Roman" w:cs="Times New Roman"/>
          <w:sz w:val="20"/>
          <w:szCs w:val="20"/>
        </w:rPr>
      </w:pPr>
      <w:r w:rsidRPr="00C1768D">
        <w:rPr>
          <w:rFonts w:ascii="Times New Roman" w:hAnsi="Times New Roman" w:cs="Times New Roman"/>
          <w:sz w:val="20"/>
          <w:szCs w:val="20"/>
        </w:rPr>
        <w:t>Inscriptions should be dignified and contain simple information</w:t>
      </w:r>
      <w:r w:rsidRPr="00C1768D" w:rsidR="00F15F03">
        <w:rPr>
          <w:rFonts w:ascii="Times New Roman" w:hAnsi="Times New Roman" w:cs="Times New Roman"/>
          <w:sz w:val="20"/>
          <w:szCs w:val="20"/>
        </w:rPr>
        <w:t xml:space="preserve"> about the deceased such as full name and if appropriate, a commonly used shortened name, together with date and place of birth and date of death. Additional wording should honour the deceased, comfort the living and inform posterity.</w:t>
      </w:r>
    </w:p>
    <w:p w:rsidRPr="00C1768D" w:rsidR="00F15F03" w:rsidP="00C96906" w:rsidRDefault="00F15F03" w14:paraId="10FB448E" w14:textId="7AAA2DD3">
      <w:pPr>
        <w:pStyle w:val="ListParagraph"/>
        <w:numPr>
          <w:ilvl w:val="0"/>
          <w:numId w:val="2"/>
        </w:numPr>
        <w:rPr>
          <w:rFonts w:ascii="Times New Roman" w:hAnsi="Times New Roman" w:cs="Times New Roman"/>
          <w:sz w:val="20"/>
          <w:szCs w:val="20"/>
        </w:rPr>
      </w:pPr>
      <w:r w:rsidRPr="00C1768D">
        <w:rPr>
          <w:rFonts w:ascii="Times New Roman" w:hAnsi="Times New Roman" w:cs="Times New Roman"/>
          <w:sz w:val="20"/>
          <w:szCs w:val="20"/>
        </w:rPr>
        <w:t>The responsibility of the memorial is that of the grave owner. If a memorial becomes dangerous, the Board may take whatever action is deemed necessary to make it safe, which may mean removing it. If expenses are incurred, these may be reclaimed from the holder of the Rights to the Grave.</w:t>
      </w:r>
    </w:p>
    <w:p w:rsidR="00F15F03" w:rsidP="00C96906" w:rsidRDefault="00F15F03" w14:paraId="2994DCA9" w14:textId="6DACE9EA">
      <w:pPr>
        <w:pStyle w:val="ListParagraph"/>
        <w:numPr>
          <w:ilvl w:val="0"/>
          <w:numId w:val="2"/>
        </w:numPr>
        <w:rPr>
          <w:rFonts w:ascii="Times New Roman" w:hAnsi="Times New Roman" w:cs="Times New Roman"/>
          <w:sz w:val="20"/>
          <w:szCs w:val="20"/>
        </w:rPr>
      </w:pPr>
      <w:r w:rsidRPr="00C1768D">
        <w:rPr>
          <w:rFonts w:ascii="Times New Roman" w:hAnsi="Times New Roman" w:cs="Times New Roman"/>
          <w:sz w:val="20"/>
          <w:szCs w:val="20"/>
        </w:rPr>
        <w:t>The Board must be notified before cremated remains are interred in an existing grave as this needs to</w:t>
      </w:r>
      <w:r>
        <w:rPr>
          <w:rFonts w:ascii="Times New Roman" w:hAnsi="Times New Roman" w:cs="Times New Roman"/>
          <w:sz w:val="20"/>
          <w:szCs w:val="20"/>
        </w:rPr>
        <w:t xml:space="preserve"> be recorded. </w:t>
      </w:r>
    </w:p>
    <w:p w:rsidR="00F15F03" w:rsidP="00F15F03" w:rsidRDefault="00F15F03" w14:paraId="1D96B65D" w14:textId="743476CE">
      <w:pPr>
        <w:rPr>
          <w:rFonts w:ascii="Times New Roman" w:hAnsi="Times New Roman" w:cs="Times New Roman"/>
          <w:sz w:val="20"/>
          <w:szCs w:val="20"/>
        </w:rPr>
      </w:pPr>
    </w:p>
    <w:p w:rsidR="00F15F03" w:rsidP="00F15F03" w:rsidRDefault="00F15F03" w14:paraId="1BBEC3B6" w14:textId="655E8FC8">
      <w:pPr>
        <w:rPr>
          <w:rFonts w:ascii="Times New Roman" w:hAnsi="Times New Roman" w:cs="Times New Roman"/>
          <w:b/>
          <w:bCs/>
          <w:sz w:val="20"/>
          <w:szCs w:val="20"/>
        </w:rPr>
      </w:pPr>
      <w:r w:rsidRPr="002D65C2">
        <w:rPr>
          <w:rFonts w:ascii="Times New Roman" w:hAnsi="Times New Roman" w:cs="Times New Roman"/>
          <w:b/>
          <w:bCs/>
          <w:sz w:val="20"/>
          <w:szCs w:val="20"/>
        </w:rPr>
        <w:t>PLEASE DO NOT</w:t>
      </w:r>
    </w:p>
    <w:p w:rsidR="002D65C2" w:rsidP="002D65C2" w:rsidRDefault="002D65C2" w14:paraId="77BECEB5" w14:textId="38903E1C">
      <w:pPr>
        <w:pStyle w:val="ListParagraph"/>
        <w:numPr>
          <w:ilvl w:val="0"/>
          <w:numId w:val="3"/>
        </w:numPr>
        <w:rPr>
          <w:rFonts w:ascii="Times New Roman" w:hAnsi="Times New Roman" w:cs="Times New Roman"/>
          <w:sz w:val="20"/>
          <w:szCs w:val="20"/>
        </w:rPr>
      </w:pPr>
      <w:r w:rsidRPr="5552DDCC">
        <w:rPr>
          <w:rFonts w:ascii="Times New Roman" w:hAnsi="Times New Roman" w:cs="Times New Roman"/>
          <w:sz w:val="20"/>
          <w:szCs w:val="20"/>
        </w:rPr>
        <w:t xml:space="preserve">Mark the grave plot with any form of </w:t>
      </w:r>
      <w:r w:rsidRPr="5552DDCC" w:rsidR="0012289D">
        <w:rPr>
          <w:rFonts w:ascii="Times New Roman" w:hAnsi="Times New Roman" w:cs="Times New Roman"/>
          <w:sz w:val="20"/>
          <w:szCs w:val="20"/>
        </w:rPr>
        <w:t>kerb, railing</w:t>
      </w:r>
      <w:r w:rsidRPr="5552DDCC">
        <w:rPr>
          <w:rFonts w:ascii="Times New Roman" w:hAnsi="Times New Roman" w:cs="Times New Roman"/>
          <w:sz w:val="20"/>
          <w:szCs w:val="20"/>
        </w:rPr>
        <w:t xml:space="preserve"> or fence.</w:t>
      </w:r>
    </w:p>
    <w:p w:rsidR="002D65C2" w:rsidP="002D65C2" w:rsidRDefault="002D65C2" w14:paraId="2C84F91D" w14:textId="5162CE0E">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Leave flowers after they have started to wither apart from traditional Easter or Christmas wreaths or Remembrance Day poppies which should be removed within 2 months. The Board reserves the right to remove these.</w:t>
      </w:r>
    </w:p>
    <w:p w:rsidR="002D65C2" w:rsidP="002D65C2" w:rsidRDefault="002D65C2" w14:paraId="5687D49D" w14:textId="31742B1D">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Encroach upon or obstruct the surrounding grassed area as this may prevent cutting and maintenance.</w:t>
      </w:r>
    </w:p>
    <w:p w:rsidR="002D65C2" w:rsidP="002D65C2" w:rsidRDefault="002D65C2" w14:paraId="50A6CA1B" w14:textId="5049FCF2">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Trees, shrubs</w:t>
      </w:r>
      <w:r w:rsidR="00827C00">
        <w:rPr>
          <w:rFonts w:ascii="Times New Roman" w:hAnsi="Times New Roman" w:cs="Times New Roman"/>
          <w:sz w:val="20"/>
          <w:szCs w:val="20"/>
        </w:rPr>
        <w:t xml:space="preserve"> and perennial flowers should not be planted on or adjacent to the grave plot or anywhere else in the cemetery. However, artificial silk flowers can be placed on the grave. If the grave is that of a small child a small toy,</w:t>
      </w:r>
      <w:r w:rsidR="0012289D">
        <w:rPr>
          <w:rFonts w:ascii="Times New Roman" w:hAnsi="Times New Roman" w:cs="Times New Roman"/>
          <w:sz w:val="20"/>
          <w:szCs w:val="20"/>
        </w:rPr>
        <w:t xml:space="preserve"> </w:t>
      </w:r>
      <w:r w:rsidR="00AE4667">
        <w:rPr>
          <w:rFonts w:ascii="Times New Roman" w:hAnsi="Times New Roman" w:cs="Times New Roman"/>
          <w:sz w:val="20"/>
          <w:szCs w:val="20"/>
        </w:rPr>
        <w:t>e.g.,</w:t>
      </w:r>
      <w:r w:rsidR="00827C00">
        <w:rPr>
          <w:rFonts w:ascii="Times New Roman" w:hAnsi="Times New Roman" w:cs="Times New Roman"/>
          <w:sz w:val="20"/>
          <w:szCs w:val="20"/>
        </w:rPr>
        <w:t xml:space="preserve"> teddy can be placed.</w:t>
      </w:r>
    </w:p>
    <w:p w:rsidR="00827C00" w:rsidP="002D65C2" w:rsidRDefault="00827C00" w14:paraId="07DD5339" w14:textId="39373517">
      <w:pPr>
        <w:pStyle w:val="ListParagraph"/>
        <w:numPr>
          <w:ilvl w:val="0"/>
          <w:numId w:val="3"/>
        </w:numPr>
        <w:rPr>
          <w:rFonts w:ascii="Times New Roman" w:hAnsi="Times New Roman" w:cs="Times New Roman"/>
          <w:sz w:val="20"/>
          <w:szCs w:val="20"/>
        </w:rPr>
      </w:pPr>
      <w:r>
        <w:rPr>
          <w:rFonts w:ascii="Times New Roman" w:hAnsi="Times New Roman" w:cs="Times New Roman"/>
          <w:sz w:val="20"/>
          <w:szCs w:val="20"/>
        </w:rPr>
        <w:t>Flat stones laid on the surface of the grave are not allowed unless mounted on a plinth</w:t>
      </w:r>
      <w:r w:rsidR="0012289D">
        <w:rPr>
          <w:rFonts w:ascii="Times New Roman" w:hAnsi="Times New Roman" w:cs="Times New Roman"/>
          <w:sz w:val="20"/>
          <w:szCs w:val="20"/>
        </w:rPr>
        <w:t>.</w:t>
      </w:r>
    </w:p>
    <w:p w:rsidR="0012289D" w:rsidP="0012289D" w:rsidRDefault="0012289D" w14:paraId="15FC78F7" w14:textId="674CC86C">
      <w:pPr>
        <w:rPr>
          <w:rFonts w:ascii="Times New Roman" w:hAnsi="Times New Roman" w:cs="Times New Roman"/>
          <w:sz w:val="20"/>
          <w:szCs w:val="20"/>
        </w:rPr>
      </w:pPr>
    </w:p>
    <w:p w:rsidR="0012289D" w:rsidP="56A8A6C4" w:rsidRDefault="0012289D" w14:paraId="0DDA4ABA" w14:textId="31353190">
      <w:pPr>
        <w:rPr>
          <w:rFonts w:ascii="Times New Roman" w:hAnsi="Times New Roman" w:cs="Times New Roman"/>
          <w:sz w:val="20"/>
          <w:szCs w:val="20"/>
        </w:rPr>
      </w:pPr>
      <w:r w:rsidRPr="56A8A6C4" w:rsidR="0012289D">
        <w:rPr>
          <w:rFonts w:ascii="Times New Roman" w:hAnsi="Times New Roman" w:cs="Times New Roman"/>
          <w:sz w:val="20"/>
          <w:szCs w:val="20"/>
        </w:rPr>
        <w:t>Clerk to the Burial Committee</w:t>
      </w:r>
    </w:p>
    <w:p w:rsidR="0012289D" w:rsidP="56A8A6C4" w:rsidRDefault="0012289D" w14:paraId="12AF8D79" w14:textId="38248080">
      <w:pPr>
        <w:pStyle w:val="Normal"/>
        <w:rPr>
          <w:rFonts w:ascii="Times New Roman" w:hAnsi="Times New Roman" w:cs="Times New Roman"/>
          <w:sz w:val="20"/>
          <w:szCs w:val="20"/>
        </w:rPr>
      </w:pPr>
      <w:r w:rsidRPr="56A8A6C4" w:rsidR="0012289D">
        <w:rPr>
          <w:rFonts w:ascii="Times New Roman" w:hAnsi="Times New Roman" w:cs="Times New Roman"/>
          <w:sz w:val="20"/>
          <w:szCs w:val="20"/>
        </w:rPr>
        <w:t xml:space="preserve">     Email: </w:t>
      </w:r>
      <w:hyperlink r:id="R248af0f372ee4762">
        <w:r w:rsidRPr="56A8A6C4" w:rsidR="0012289D">
          <w:rPr>
            <w:rStyle w:val="Hyperlink"/>
            <w:rFonts w:ascii="Times New Roman" w:hAnsi="Times New Roman" w:cs="Times New Roman"/>
            <w:sz w:val="20"/>
            <w:szCs w:val="20"/>
          </w:rPr>
          <w:t>jbcclerk@monkfrystonparishcouncil.net</w:t>
        </w:r>
      </w:hyperlink>
    </w:p>
    <w:p w:rsidRPr="0012289D" w:rsidR="0012289D" w:rsidP="0012289D" w:rsidRDefault="0012289D" w14:paraId="58D3E073" w14:textId="77777777">
      <w:pPr>
        <w:rPr>
          <w:rFonts w:ascii="Times New Roman" w:hAnsi="Times New Roman" w:cs="Times New Roman"/>
          <w:sz w:val="20"/>
          <w:szCs w:val="20"/>
        </w:rPr>
      </w:pPr>
    </w:p>
    <w:sectPr w:rsidRPr="0012289D" w:rsidR="0012289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C197A"/>
    <w:multiLevelType w:val="hybridMultilevel"/>
    <w:tmpl w:val="1010BA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065088"/>
    <w:multiLevelType w:val="hybridMultilevel"/>
    <w:tmpl w:val="7C1CBC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8571F5"/>
    <w:multiLevelType w:val="hybridMultilevel"/>
    <w:tmpl w:val="2F9CE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87320411">
    <w:abstractNumId w:val="2"/>
  </w:num>
  <w:num w:numId="2" w16cid:durableId="427234820">
    <w:abstractNumId w:val="1"/>
  </w:num>
  <w:num w:numId="3" w16cid:durableId="486241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2C5"/>
    <w:rsid w:val="0012289D"/>
    <w:rsid w:val="00152ED6"/>
    <w:rsid w:val="002B34E9"/>
    <w:rsid w:val="002D65C2"/>
    <w:rsid w:val="005714AC"/>
    <w:rsid w:val="007042C5"/>
    <w:rsid w:val="00827C00"/>
    <w:rsid w:val="00940E88"/>
    <w:rsid w:val="00AE4667"/>
    <w:rsid w:val="00C1768D"/>
    <w:rsid w:val="00C96906"/>
    <w:rsid w:val="00F15F03"/>
    <w:rsid w:val="0293128F"/>
    <w:rsid w:val="0B3BE164"/>
    <w:rsid w:val="1C9E29F1"/>
    <w:rsid w:val="1D748C38"/>
    <w:rsid w:val="275B1755"/>
    <w:rsid w:val="28FC6244"/>
    <w:rsid w:val="2AFE9C27"/>
    <w:rsid w:val="36AE8447"/>
    <w:rsid w:val="43EAD31E"/>
    <w:rsid w:val="44A4C99D"/>
    <w:rsid w:val="46E86A0C"/>
    <w:rsid w:val="5266D36F"/>
    <w:rsid w:val="537D270F"/>
    <w:rsid w:val="5552DDCC"/>
    <w:rsid w:val="56A8A6C4"/>
    <w:rsid w:val="572ECAA8"/>
    <w:rsid w:val="5AC3C0EB"/>
    <w:rsid w:val="5FE8C7DF"/>
    <w:rsid w:val="78021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85AB1"/>
  <w15:chartTrackingRefBased/>
  <w15:docId w15:val="{1F1B5AD4-CCEE-4AFF-AD9C-A5D87481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C96906"/>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hyperlink" Target="mailto:jbcclerk@monkfrystonparishcouncil.net" TargetMode="External" Id="R248af0f372ee476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5CDC500EBBC84C93EC17E3EAD5574D" ma:contentTypeVersion="16" ma:contentTypeDescription="Create a new document." ma:contentTypeScope="" ma:versionID="ac012f89292546e64c32369a46d05fea">
  <xsd:schema xmlns:xsd="http://www.w3.org/2001/XMLSchema" xmlns:xs="http://www.w3.org/2001/XMLSchema" xmlns:p="http://schemas.microsoft.com/office/2006/metadata/properties" xmlns:ns2="d742c579-72fa-4411-a05a-a6494c001df8" xmlns:ns3="1fd022e1-f6bc-4934-a33c-8c229831d360" targetNamespace="http://schemas.microsoft.com/office/2006/metadata/properties" ma:root="true" ma:fieldsID="cc44e7d56292f580d5005be73448b142" ns2:_="" ns3:_="">
    <xsd:import namespace="d742c579-72fa-4411-a05a-a6494c001df8"/>
    <xsd:import namespace="1fd022e1-f6bc-4934-a33c-8c229831d3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etingDat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42c579-72fa-4411-a05a-a6494c001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etingDate" ma:index="18" nillable="true" ma:displayName="Meeting Date" ma:description="date the meeting was held" ma:format="DateOnly" ma:internalName="MeetingDate">
      <xsd:simpleType>
        <xsd:restriction base="dms:DateTim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631d05d-d81b-4cf9-b4c4-4f0c577432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022e1-f6bc-4934-a33c-8c229831d3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c035dba-5373-4de4-be62-9804f1f983dc}" ma:internalName="TaxCatchAll" ma:showField="CatchAllData" ma:web="1fd022e1-f6bc-4934-a33c-8c229831d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d742c579-72fa-4411-a05a-a6494c001df8" xsi:nil="true"/>
    <lcf76f155ced4ddcb4097134ff3c332f xmlns="d742c579-72fa-4411-a05a-a6494c001df8">
      <Terms xmlns="http://schemas.microsoft.com/office/infopath/2007/PartnerControls"/>
    </lcf76f155ced4ddcb4097134ff3c332f>
    <TaxCatchAll xmlns="1fd022e1-f6bc-4934-a33c-8c229831d360" xsi:nil="true"/>
  </documentManagement>
</p:properties>
</file>

<file path=customXml/itemProps1.xml><?xml version="1.0" encoding="utf-8"?>
<ds:datastoreItem xmlns:ds="http://schemas.openxmlformats.org/officeDocument/2006/customXml" ds:itemID="{157DED07-0C09-4842-A627-1705C0199365}"/>
</file>

<file path=customXml/itemProps2.xml><?xml version="1.0" encoding="utf-8"?>
<ds:datastoreItem xmlns:ds="http://schemas.openxmlformats.org/officeDocument/2006/customXml" ds:itemID="{65A1AA53-5CEA-4566-8EDF-407AC356C9DE}">
  <ds:schemaRefs>
    <ds:schemaRef ds:uri="http://schemas.microsoft.com/sharepoint/v3/contenttype/forms"/>
  </ds:schemaRefs>
</ds:datastoreItem>
</file>

<file path=customXml/itemProps3.xml><?xml version="1.0" encoding="utf-8"?>
<ds:datastoreItem xmlns:ds="http://schemas.openxmlformats.org/officeDocument/2006/customXml" ds:itemID="{AD9E37B2-4756-450D-AF0D-394CEADBECF9}">
  <ds:schemaRefs>
    <ds:schemaRef ds:uri="http://schemas.microsoft.com/office/2006/metadata/properties"/>
    <ds:schemaRef ds:uri="http://schemas.microsoft.com/office/infopath/2007/PartnerControls"/>
    <ds:schemaRef ds:uri="d742c579-72fa-4411-a05a-a6494c001df8"/>
    <ds:schemaRef ds:uri="1fd022e1-f6bc-4934-a33c-8c229831d36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Gwyneth Woolley</dc:creator>
  <keywords/>
  <dc:description/>
  <lastModifiedBy>JBC Clerk</lastModifiedBy>
  <revision>9</revision>
  <lastPrinted>2021-02-26T15:49:00.0000000Z</lastPrinted>
  <dcterms:created xsi:type="dcterms:W3CDTF">2021-03-05T15:19:00.0000000Z</dcterms:created>
  <dcterms:modified xsi:type="dcterms:W3CDTF">2024-11-15T14:03:29.5547574Z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0x010100C55CDC500EBBC84C93EC17E3EAD5574D</vt:lpwstr>
  </property>
  <property fmtid="{D5CDD505-2E9C-101B-9397-08002B2CF9AE}" pid="3" name="MediaServiceImageTags">
    <vt:lpwstr/>
  </property>
</Properties>
</file>